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B7" w:rsidRPr="003E11DC" w:rsidRDefault="007172B7">
      <w:pPr>
        <w:rPr>
          <w:sz w:val="28"/>
          <w:szCs w:val="28"/>
        </w:rPr>
      </w:pPr>
      <w:r w:rsidRPr="003E11DC">
        <w:rPr>
          <w:rFonts w:hint="eastAsia"/>
          <w:sz w:val="28"/>
          <w:szCs w:val="28"/>
        </w:rPr>
        <w:t>SC9</w:t>
      </w:r>
      <w:r w:rsidRPr="003E11DC">
        <w:rPr>
          <w:rFonts w:hint="eastAsia"/>
          <w:sz w:val="28"/>
          <w:szCs w:val="28"/>
        </w:rPr>
        <w:t xml:space="preserve">　</w:t>
      </w:r>
      <w:r w:rsidRPr="003E11DC">
        <w:rPr>
          <w:sz w:val="28"/>
          <w:szCs w:val="28"/>
        </w:rPr>
        <w:t xml:space="preserve"> ad hoc ID interoperability group</w:t>
      </w:r>
      <w:r w:rsidR="003E11DC">
        <w:rPr>
          <w:rFonts w:hint="eastAsia"/>
          <w:sz w:val="28"/>
          <w:szCs w:val="28"/>
        </w:rPr>
        <w:t xml:space="preserve">　　　　　</w:t>
      </w:r>
    </w:p>
    <w:p w:rsidR="007172B7" w:rsidRDefault="007172B7">
      <w:pPr>
        <w:rPr>
          <w:lang w:eastAsia="zh-CN"/>
        </w:rPr>
      </w:pPr>
      <w:r>
        <w:rPr>
          <w:rFonts w:hint="eastAsia"/>
          <w:lang w:eastAsia="zh-CN"/>
        </w:rPr>
        <w:t xml:space="preserve">日時　</w:t>
      </w: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w:t>
      </w:r>
    </w:p>
    <w:p w:rsidR="007172B7" w:rsidRDefault="003E11DC">
      <w:pPr>
        <w:rPr>
          <w:lang w:eastAsia="zh-CN"/>
        </w:rPr>
      </w:pPr>
      <w:r>
        <w:rPr>
          <w:rFonts w:hint="eastAsia"/>
          <w:lang w:eastAsia="zh-CN"/>
        </w:rPr>
        <w:t>場所　米国議会図書館</w:t>
      </w:r>
    </w:p>
    <w:p w:rsidR="003E11DC" w:rsidRDefault="003E11DC">
      <w:pPr>
        <w:rPr>
          <w:lang w:eastAsia="zh-CN"/>
        </w:rPr>
      </w:pPr>
    </w:p>
    <w:p w:rsidR="007172B7" w:rsidRDefault="007172B7">
      <w:pPr>
        <w:rPr>
          <w:lang w:eastAsia="zh-CN"/>
        </w:rPr>
      </w:pPr>
      <w:r>
        <w:rPr>
          <w:rFonts w:hint="eastAsia"/>
          <w:lang w:eastAsia="zh-CN"/>
        </w:rPr>
        <w:t xml:space="preserve">　</w:t>
      </w:r>
      <w:r>
        <w:rPr>
          <w:lang w:eastAsia="zh-CN"/>
        </w:rPr>
        <w:t>A</w:t>
      </w:r>
      <w:r>
        <w:rPr>
          <w:rFonts w:hint="eastAsia"/>
          <w:lang w:eastAsia="zh-CN"/>
        </w:rPr>
        <w:t>d hoc ID Interoperability group</w:t>
      </w:r>
      <w:r>
        <w:rPr>
          <w:rFonts w:hint="eastAsia"/>
        </w:rPr>
        <w:t>のリーダーである</w:t>
      </w:r>
      <w:r w:rsidRPr="007172B7">
        <w:rPr>
          <w:lang w:eastAsia="zh-CN"/>
        </w:rPr>
        <w:t xml:space="preserve">Norman </w:t>
      </w:r>
      <w:proofErr w:type="spellStart"/>
      <w:r w:rsidRPr="007172B7">
        <w:rPr>
          <w:lang w:eastAsia="zh-CN"/>
        </w:rPr>
        <w:t>Paskin</w:t>
      </w:r>
      <w:proofErr w:type="spellEnd"/>
      <w:r>
        <w:rPr>
          <w:rFonts w:hint="eastAsia"/>
          <w:lang w:eastAsia="zh-CN"/>
        </w:rPr>
        <w:t>氏（</w:t>
      </w:r>
      <w:r w:rsidRPr="007172B7">
        <w:rPr>
          <w:lang w:eastAsia="zh-CN"/>
        </w:rPr>
        <w:t>Managing Agent,  International DOI Foundation</w:t>
      </w:r>
      <w:r>
        <w:rPr>
          <w:rFonts w:hint="eastAsia"/>
          <w:lang w:eastAsia="zh-CN"/>
        </w:rPr>
        <w:t>）</w:t>
      </w:r>
      <w:r>
        <w:rPr>
          <w:rFonts w:hint="eastAsia"/>
        </w:rPr>
        <w:t>による</w:t>
      </w:r>
      <w:r w:rsidR="00F02CCF">
        <w:rPr>
          <w:rFonts w:hint="eastAsia"/>
          <w:lang w:eastAsia="zh-CN"/>
        </w:rPr>
        <w:t>Linked Content Coalition(LCC)</w:t>
      </w:r>
      <w:r w:rsidR="00F02CCF">
        <w:rPr>
          <w:rFonts w:hint="eastAsia"/>
        </w:rPr>
        <w:t>に</w:t>
      </w:r>
      <w:r w:rsidR="00F02CCF">
        <w:rPr>
          <w:rFonts w:hint="eastAsia"/>
          <w:lang w:eastAsia="zh-CN"/>
        </w:rPr>
        <w:t>関</w:t>
      </w:r>
      <w:r w:rsidR="00F02CCF">
        <w:rPr>
          <w:rFonts w:hint="eastAsia"/>
        </w:rPr>
        <w:t>する</w:t>
      </w:r>
      <w:r w:rsidR="00F02CCF">
        <w:rPr>
          <w:rFonts w:hint="eastAsia"/>
          <w:lang w:eastAsia="zh-CN"/>
        </w:rPr>
        <w:t>2013</w:t>
      </w:r>
      <w:r w:rsidR="00F02CCF">
        <w:rPr>
          <w:rFonts w:hint="eastAsia"/>
          <w:lang w:eastAsia="zh-CN"/>
        </w:rPr>
        <w:t>年総会</w:t>
      </w:r>
      <w:r w:rsidR="00F02CCF">
        <w:rPr>
          <w:rFonts w:hint="eastAsia"/>
        </w:rPr>
        <w:t>からの</w:t>
      </w:r>
      <w:r w:rsidR="00F02CCF">
        <w:rPr>
          <w:rFonts w:hint="eastAsia"/>
          <w:lang w:eastAsia="zh-CN"/>
        </w:rPr>
        <w:t>継続</w:t>
      </w:r>
      <w:r>
        <w:rPr>
          <w:rFonts w:hint="eastAsia"/>
          <w:lang w:eastAsia="zh-CN"/>
        </w:rPr>
        <w:t>報告</w:t>
      </w:r>
      <w:r w:rsidR="0024272F">
        <w:rPr>
          <w:rFonts w:hint="eastAsia"/>
          <w:lang w:eastAsia="zh-CN"/>
        </w:rPr>
        <w:t>。</w:t>
      </w:r>
    </w:p>
    <w:p w:rsidR="003E11DC" w:rsidRPr="003E11DC" w:rsidRDefault="003E11DC">
      <w:pPr>
        <w:rPr>
          <w:lang w:eastAsia="zh-CN"/>
        </w:rPr>
      </w:pPr>
    </w:p>
    <w:p w:rsidR="00574B95" w:rsidRDefault="00574B95" w:rsidP="00574B95">
      <w:r>
        <w:rPr>
          <w:rFonts w:hint="eastAsia"/>
        </w:rPr>
        <w:t>・</w:t>
      </w:r>
      <w:r>
        <w:t>LCC</w:t>
      </w:r>
      <w:r>
        <w:rPr>
          <w:rFonts w:hint="eastAsia"/>
        </w:rPr>
        <w:t>はデジタルコンテンツの著作権処理を迅速に行うための組織</w:t>
      </w:r>
    </w:p>
    <w:p w:rsidR="000D6F24" w:rsidRDefault="00574B95" w:rsidP="00574B95">
      <w:r>
        <w:rPr>
          <w:rFonts w:hint="eastAsia"/>
        </w:rPr>
        <w:t>・</w:t>
      </w:r>
      <w:r>
        <w:rPr>
          <w:rFonts w:hint="eastAsia"/>
        </w:rPr>
        <w:t>LCC</w:t>
      </w:r>
      <w:r>
        <w:rPr>
          <w:rFonts w:hint="eastAsia"/>
        </w:rPr>
        <w:t>の目標は著作権関連データを管理することから、ライセンス契約を含む著作権処理を円滑に行うことからデジタルコンテンツを正当に利用できるようにすること</w:t>
      </w:r>
    </w:p>
    <w:p w:rsidR="00487596" w:rsidRDefault="00487596" w:rsidP="00574B95">
      <w:r>
        <w:rPr>
          <w:rFonts w:hint="eastAsia"/>
        </w:rPr>
        <w:t>・</w:t>
      </w:r>
      <w:r w:rsidRPr="00487596">
        <w:rPr>
          <w:rFonts w:hint="eastAsia"/>
        </w:rPr>
        <w:t>LCC</w:t>
      </w:r>
      <w:r w:rsidRPr="00487596">
        <w:rPr>
          <w:rFonts w:hint="eastAsia"/>
        </w:rPr>
        <w:t xml:space="preserve">　</w:t>
      </w:r>
      <w:r w:rsidRPr="00487596">
        <w:rPr>
          <w:rFonts w:hint="eastAsia"/>
        </w:rPr>
        <w:t>Framework</w:t>
      </w:r>
    </w:p>
    <w:p w:rsidR="00487596" w:rsidRDefault="00487596" w:rsidP="00487596">
      <w:r>
        <w:rPr>
          <w:rFonts w:hint="eastAsia"/>
        </w:rPr>
        <w:t xml:space="preserve">　異なる著作権関連データ</w:t>
      </w:r>
      <w:r>
        <w:rPr>
          <w:rFonts w:hint="eastAsia"/>
        </w:rPr>
        <w:t>(</w:t>
      </w:r>
      <w:r>
        <w:rPr>
          <w:rFonts w:hint="eastAsia"/>
        </w:rPr>
        <w:t>多様なコンテンツや多様なメディアが対象）を統合するための計画で，あらゆるコンテンツやメディアが必要とする著作権を包含するものであり、所有する側にも利用する側にも役立つものである。例えば、ライセンス契約やロイヤリティ徴収といったことも含むことができる。</w:t>
      </w:r>
    </w:p>
    <w:p w:rsidR="00574B95" w:rsidRDefault="00BD28DA">
      <w:r>
        <w:rPr>
          <w:rFonts w:hint="eastAsia"/>
        </w:rPr>
        <w:t>・</w:t>
      </w:r>
      <w:r w:rsidRPr="00BD28DA">
        <w:rPr>
          <w:rFonts w:hint="eastAsia"/>
        </w:rPr>
        <w:t>LCC</w:t>
      </w:r>
      <w:r w:rsidRPr="00BD28DA">
        <w:rPr>
          <w:rFonts w:hint="eastAsia"/>
        </w:rPr>
        <w:t>の立場</w:t>
      </w:r>
    </w:p>
    <w:p w:rsidR="00B17473" w:rsidRDefault="003B069D" w:rsidP="00B17473">
      <w:pPr>
        <w:ind w:firstLineChars="100" w:firstLine="210"/>
      </w:pPr>
      <w:r>
        <w:rPr>
          <w:rFonts w:hint="eastAsia"/>
        </w:rPr>
        <w:t>法的な動きについても、商業的な動きについても中立である。デジタルコンテンツが商業的なものであれ、図書館・博物館・文書館などによる文化的なものであれ、同等に扱う。さらにパブリックドメイン、孤児著作物についても特別な扱いはしない。</w:t>
      </w:r>
    </w:p>
    <w:p w:rsidR="000D6F24" w:rsidRDefault="00B17473" w:rsidP="00B17473">
      <w:r>
        <w:rPr>
          <w:rFonts w:hint="eastAsia"/>
        </w:rPr>
        <w:t>・</w:t>
      </w:r>
      <w:r w:rsidR="00A03AC3">
        <w:t>EC</w:t>
      </w:r>
      <w:r>
        <w:rPr>
          <w:rFonts w:hint="eastAsia"/>
        </w:rPr>
        <w:t>の</w:t>
      </w:r>
      <w:r>
        <w:rPr>
          <w:rFonts w:hint="eastAsia"/>
        </w:rPr>
        <w:t>Rights Data Integration</w:t>
      </w:r>
      <w:r>
        <w:rPr>
          <w:rFonts w:hint="eastAsia"/>
        </w:rPr>
        <w:t>プロジェクトから支援を受けている</w:t>
      </w:r>
    </w:p>
    <w:p w:rsidR="003E11DC" w:rsidRDefault="003E11DC" w:rsidP="00B17473"/>
    <w:p w:rsidR="003E11DC" w:rsidRDefault="003E11DC" w:rsidP="00B17473"/>
    <w:p w:rsidR="003E11DC" w:rsidRDefault="003E11DC" w:rsidP="00B17473"/>
    <w:p w:rsidR="003E11DC" w:rsidRDefault="003E11DC" w:rsidP="00B17473"/>
    <w:sectPr w:rsidR="003E11DC" w:rsidSect="000018F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E2" w:rsidRDefault="00AE59E2" w:rsidP="00B75C63">
      <w:r>
        <w:separator/>
      </w:r>
    </w:p>
  </w:endnote>
  <w:endnote w:type="continuationSeparator" w:id="0">
    <w:p w:rsidR="00AE59E2" w:rsidRDefault="00AE59E2" w:rsidP="00B75C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E2" w:rsidRDefault="00AE59E2" w:rsidP="00B75C63">
      <w:r>
        <w:separator/>
      </w:r>
    </w:p>
  </w:footnote>
  <w:footnote w:type="continuationSeparator" w:id="0">
    <w:p w:rsidR="00AE59E2" w:rsidRDefault="00AE59E2" w:rsidP="00B75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2B7"/>
    <w:rsid w:val="000018FD"/>
    <w:rsid w:val="000D6F24"/>
    <w:rsid w:val="001B2EB0"/>
    <w:rsid w:val="0024272F"/>
    <w:rsid w:val="00370632"/>
    <w:rsid w:val="003B069D"/>
    <w:rsid w:val="003E11DC"/>
    <w:rsid w:val="00487596"/>
    <w:rsid w:val="00574B95"/>
    <w:rsid w:val="007172B7"/>
    <w:rsid w:val="00A03AC3"/>
    <w:rsid w:val="00AE59E2"/>
    <w:rsid w:val="00B17473"/>
    <w:rsid w:val="00B53EDB"/>
    <w:rsid w:val="00B75C63"/>
    <w:rsid w:val="00BD28DA"/>
    <w:rsid w:val="00E85BCC"/>
    <w:rsid w:val="00ED4E57"/>
    <w:rsid w:val="00F02CCF"/>
    <w:rsid w:val="00F95B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5C63"/>
    <w:pPr>
      <w:tabs>
        <w:tab w:val="center" w:pos="4252"/>
        <w:tab w:val="right" w:pos="8504"/>
      </w:tabs>
      <w:snapToGrid w:val="0"/>
    </w:pPr>
  </w:style>
  <w:style w:type="character" w:customStyle="1" w:styleId="a4">
    <w:name w:val="ヘッダー (文字)"/>
    <w:basedOn w:val="a0"/>
    <w:link w:val="a3"/>
    <w:uiPriority w:val="99"/>
    <w:semiHidden/>
    <w:rsid w:val="00B75C63"/>
  </w:style>
  <w:style w:type="paragraph" w:styleId="a5">
    <w:name w:val="footer"/>
    <w:basedOn w:val="a"/>
    <w:link w:val="a6"/>
    <w:uiPriority w:val="99"/>
    <w:semiHidden/>
    <w:unhideWhenUsed/>
    <w:rsid w:val="00B75C63"/>
    <w:pPr>
      <w:tabs>
        <w:tab w:val="center" w:pos="4252"/>
        <w:tab w:val="right" w:pos="8504"/>
      </w:tabs>
      <w:snapToGrid w:val="0"/>
    </w:pPr>
  </w:style>
  <w:style w:type="character" w:customStyle="1" w:styleId="a6">
    <w:name w:val="フッター (文字)"/>
    <w:basedOn w:val="a0"/>
    <w:link w:val="a5"/>
    <w:uiPriority w:val="99"/>
    <w:semiHidden/>
    <w:rsid w:val="00B75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7195-170C-487D-91DA-2C813B52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NII</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Ikuko</dc:creator>
  <cp:lastModifiedBy>MIYAZAWA Akira</cp:lastModifiedBy>
  <cp:revision>3</cp:revision>
  <dcterms:created xsi:type="dcterms:W3CDTF">2014-11-14T12:27:00Z</dcterms:created>
  <dcterms:modified xsi:type="dcterms:W3CDTF">2014-12-17T10:55:00Z</dcterms:modified>
</cp:coreProperties>
</file>